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E9F" w:rsidRPr="006C5E9F" w:rsidRDefault="006C5E9F" w:rsidP="006C5E9F">
      <w:pPr>
        <w:spacing w:after="300" w:line="396" w:lineRule="atLeast"/>
        <w:outlineLvl w:val="1"/>
        <w:rPr>
          <w:rFonts w:ascii="&amp;quot" w:eastAsia="Times New Roman" w:hAnsi="&amp;quot" w:cs="Times New Roman"/>
          <w:b/>
          <w:bCs/>
          <w:color w:val="2A2A2A"/>
          <w:sz w:val="33"/>
          <w:szCs w:val="33"/>
        </w:rPr>
      </w:pPr>
      <w:r>
        <w:rPr>
          <w:rFonts w:ascii="&amp;quot" w:eastAsia="Times New Roman" w:hAnsi="&amp;quot" w:cs="Times New Roman"/>
          <w:b/>
          <w:bCs/>
          <w:color w:val="2A2A2A"/>
          <w:sz w:val="33"/>
          <w:szCs w:val="33"/>
        </w:rPr>
        <w:t>15</w:t>
      </w:r>
      <w:r w:rsidRPr="006C5E9F">
        <w:rPr>
          <w:rFonts w:ascii="&amp;quot" w:eastAsia="Times New Roman" w:hAnsi="&amp;quot" w:cs="Times New Roman"/>
          <w:b/>
          <w:bCs/>
          <w:color w:val="2A2A2A"/>
          <w:sz w:val="33"/>
          <w:szCs w:val="33"/>
        </w:rPr>
        <w:t xml:space="preserve"> Resilience Activities for Kids</w:t>
      </w:r>
    </w:p>
    <w:p w:rsidR="006C5E9F" w:rsidRPr="006C5E9F" w:rsidRDefault="006C5E9F" w:rsidP="006C5E9F">
      <w:pPr>
        <w:numPr>
          <w:ilvl w:val="0"/>
          <w:numId w:val="1"/>
        </w:numPr>
        <w:spacing w:before="100" w:beforeAutospacing="1" w:after="100" w:afterAutospacing="1" w:line="240" w:lineRule="auto"/>
        <w:rPr>
          <w:rFonts w:ascii="&amp;quot" w:eastAsia="Times New Roman" w:hAnsi="&amp;quot" w:cs="Times New Roman"/>
          <w:color w:val="2A2A2A"/>
          <w:sz w:val="27"/>
          <w:szCs w:val="27"/>
        </w:rPr>
      </w:pPr>
      <w:r w:rsidRPr="006C5E9F">
        <w:rPr>
          <w:rFonts w:ascii="&amp;quot" w:eastAsia="Times New Roman" w:hAnsi="&amp;quot" w:cs="Times New Roman"/>
          <w:color w:val="2A2A2A"/>
          <w:sz w:val="27"/>
          <w:szCs w:val="27"/>
        </w:rPr>
        <w:t>Do Volunteer Work</w:t>
      </w:r>
      <w:proofErr w:type="gramStart"/>
      <w:r w:rsidRPr="006C5E9F">
        <w:rPr>
          <w:rFonts w:ascii="&amp;quot" w:eastAsia="Times New Roman" w:hAnsi="&amp;quot" w:cs="Times New Roman"/>
          <w:color w:val="2A2A2A"/>
          <w:sz w:val="27"/>
          <w:szCs w:val="27"/>
        </w:rPr>
        <w:t>:</w:t>
      </w:r>
      <w:proofErr w:type="gramEnd"/>
      <w:r w:rsidRPr="006C5E9F">
        <w:rPr>
          <w:rFonts w:ascii="&amp;quot" w:eastAsia="Times New Roman" w:hAnsi="&amp;quot" w:cs="Times New Roman"/>
          <w:color w:val="2A2A2A"/>
          <w:sz w:val="27"/>
          <w:szCs w:val="27"/>
        </w:rPr>
        <w:br/>
        <w:t>When it comes to encouraging resilient, compassionate and empathetic kids; there really is no substitute for helping others in need. Service work draws thoughts away from the self toward concern for others. Truly, what better way is there to add meaning and purpose to a young person</w:t>
      </w:r>
      <w:r>
        <w:rPr>
          <w:rFonts w:ascii="&amp;quot" w:eastAsia="Times New Roman" w:hAnsi="&amp;quot" w:cs="Times New Roman"/>
          <w:color w:val="2A2A2A"/>
          <w:sz w:val="27"/>
          <w:szCs w:val="27"/>
        </w:rPr>
        <w:t>’s life than to support others?</w:t>
      </w:r>
      <w:r w:rsidRPr="006C5E9F">
        <w:rPr>
          <w:rFonts w:ascii="&amp;quot" w:eastAsia="Times New Roman" w:hAnsi="&amp;quot" w:cs="Times New Roman"/>
          <w:color w:val="2A2A2A"/>
          <w:sz w:val="27"/>
          <w:szCs w:val="27"/>
        </w:rPr>
        <w:br/>
      </w:r>
    </w:p>
    <w:p w:rsidR="006C5E9F" w:rsidRPr="006C5E9F" w:rsidRDefault="006C5E9F" w:rsidP="006C5E9F">
      <w:pPr>
        <w:numPr>
          <w:ilvl w:val="0"/>
          <w:numId w:val="1"/>
        </w:numPr>
        <w:spacing w:before="100" w:beforeAutospacing="1" w:after="100" w:afterAutospacing="1" w:line="240" w:lineRule="auto"/>
        <w:rPr>
          <w:rFonts w:ascii="&amp;quot" w:eastAsia="Times New Roman" w:hAnsi="&amp;quot" w:cs="Times New Roman"/>
          <w:color w:val="2A2A2A"/>
          <w:sz w:val="27"/>
          <w:szCs w:val="27"/>
        </w:rPr>
      </w:pPr>
      <w:r w:rsidRPr="006C5E9F">
        <w:rPr>
          <w:rFonts w:ascii="&amp;quot" w:eastAsia="Times New Roman" w:hAnsi="&amp;quot" w:cs="Times New Roman"/>
          <w:color w:val="2A2A2A"/>
          <w:sz w:val="27"/>
          <w:szCs w:val="27"/>
        </w:rPr>
        <w:t>Get Involved in Extracurricular Activities</w:t>
      </w:r>
      <w:proofErr w:type="gramStart"/>
      <w:r w:rsidRPr="006C5E9F">
        <w:rPr>
          <w:rFonts w:ascii="&amp;quot" w:eastAsia="Times New Roman" w:hAnsi="&amp;quot" w:cs="Times New Roman"/>
          <w:color w:val="2A2A2A"/>
          <w:sz w:val="27"/>
          <w:szCs w:val="27"/>
        </w:rPr>
        <w:t>:</w:t>
      </w:r>
      <w:proofErr w:type="gramEnd"/>
      <w:r w:rsidRPr="006C5E9F">
        <w:rPr>
          <w:rFonts w:ascii="&amp;quot" w:eastAsia="Times New Roman" w:hAnsi="&amp;quot" w:cs="Times New Roman"/>
          <w:color w:val="2A2A2A"/>
          <w:sz w:val="27"/>
          <w:szCs w:val="27"/>
        </w:rPr>
        <w:br/>
        <w:t>Engaging in fun and rewarding activities promotes youth resilience by enhancing mastery, social interaction, and joy.</w:t>
      </w:r>
      <w:r w:rsidRPr="006C5E9F">
        <w:rPr>
          <w:rFonts w:ascii="&amp;quot" w:eastAsia="Times New Roman" w:hAnsi="&amp;quot" w:cs="Times New Roman"/>
          <w:color w:val="2A2A2A"/>
          <w:sz w:val="27"/>
          <w:szCs w:val="27"/>
        </w:rPr>
        <w:br/>
      </w:r>
    </w:p>
    <w:p w:rsidR="006C5E9F" w:rsidRPr="006C5E9F" w:rsidRDefault="006C5E9F" w:rsidP="006C5E9F">
      <w:pPr>
        <w:numPr>
          <w:ilvl w:val="0"/>
          <w:numId w:val="1"/>
        </w:numPr>
        <w:spacing w:before="100" w:beforeAutospacing="1" w:after="100" w:afterAutospacing="1" w:line="240" w:lineRule="auto"/>
        <w:rPr>
          <w:rFonts w:ascii="&amp;quot" w:eastAsia="Times New Roman" w:hAnsi="&amp;quot" w:cs="Times New Roman"/>
          <w:color w:val="2A2A2A"/>
          <w:sz w:val="27"/>
          <w:szCs w:val="27"/>
        </w:rPr>
      </w:pPr>
      <w:r w:rsidRPr="006C5E9F">
        <w:rPr>
          <w:rFonts w:ascii="&amp;quot" w:eastAsia="Times New Roman" w:hAnsi="&amp;quot" w:cs="Times New Roman"/>
          <w:color w:val="2A2A2A"/>
          <w:sz w:val="27"/>
          <w:szCs w:val="27"/>
        </w:rPr>
        <w:t>Practice Self-care</w:t>
      </w:r>
      <w:proofErr w:type="gramStart"/>
      <w:r w:rsidRPr="006C5E9F">
        <w:rPr>
          <w:rFonts w:ascii="&amp;quot" w:eastAsia="Times New Roman" w:hAnsi="&amp;quot" w:cs="Times New Roman"/>
          <w:color w:val="2A2A2A"/>
          <w:sz w:val="27"/>
          <w:szCs w:val="27"/>
        </w:rPr>
        <w:t>:</w:t>
      </w:r>
      <w:proofErr w:type="gramEnd"/>
      <w:r w:rsidRPr="006C5E9F">
        <w:rPr>
          <w:rFonts w:ascii="&amp;quot" w:eastAsia="Times New Roman" w:hAnsi="&amp;quot" w:cs="Times New Roman"/>
          <w:color w:val="2A2A2A"/>
          <w:sz w:val="27"/>
          <w:szCs w:val="27"/>
        </w:rPr>
        <w:br/>
        <w:t>Healthy self-care behaviors such as adequate sleep, good eating habits, and physical exercise promote resilience by encouraging a balanced lifestyle that provides young people with the strength and energy to deal with stressful situations.</w:t>
      </w:r>
      <w:r w:rsidRPr="006C5E9F">
        <w:rPr>
          <w:rFonts w:ascii="&amp;quot" w:eastAsia="Times New Roman" w:hAnsi="&amp;quot" w:cs="Times New Roman"/>
          <w:color w:val="2A2A2A"/>
          <w:sz w:val="27"/>
          <w:szCs w:val="27"/>
        </w:rPr>
        <w:br/>
      </w:r>
    </w:p>
    <w:p w:rsidR="006C5E9F" w:rsidRPr="006C5E9F" w:rsidRDefault="006C5E9F" w:rsidP="006C5E9F">
      <w:pPr>
        <w:numPr>
          <w:ilvl w:val="0"/>
          <w:numId w:val="1"/>
        </w:numPr>
        <w:spacing w:before="100" w:beforeAutospacing="1" w:after="100" w:afterAutospacing="1" w:line="240" w:lineRule="auto"/>
        <w:rPr>
          <w:rFonts w:ascii="&amp;quot" w:eastAsia="Times New Roman" w:hAnsi="&amp;quot" w:cs="Times New Roman"/>
          <w:color w:val="2A2A2A"/>
          <w:sz w:val="27"/>
          <w:szCs w:val="27"/>
        </w:rPr>
      </w:pPr>
      <w:r w:rsidRPr="006C5E9F">
        <w:rPr>
          <w:rFonts w:ascii="&amp;quot" w:eastAsia="Times New Roman" w:hAnsi="&amp;quot" w:cs="Times New Roman"/>
          <w:color w:val="2A2A2A"/>
          <w:sz w:val="27"/>
          <w:szCs w:val="27"/>
        </w:rPr>
        <w:t>Be Optimistic</w:t>
      </w:r>
      <w:proofErr w:type="gramStart"/>
      <w:r w:rsidRPr="006C5E9F">
        <w:rPr>
          <w:rFonts w:ascii="&amp;quot" w:eastAsia="Times New Roman" w:hAnsi="&amp;quot" w:cs="Times New Roman"/>
          <w:color w:val="2A2A2A"/>
          <w:sz w:val="27"/>
          <w:szCs w:val="27"/>
        </w:rPr>
        <w:t>:</w:t>
      </w:r>
      <w:proofErr w:type="gramEnd"/>
      <w:r w:rsidRPr="006C5E9F">
        <w:rPr>
          <w:rFonts w:ascii="&amp;quot" w:eastAsia="Times New Roman" w:hAnsi="&amp;quot" w:cs="Times New Roman"/>
          <w:color w:val="2A2A2A"/>
          <w:sz w:val="27"/>
          <w:szCs w:val="27"/>
        </w:rPr>
        <w:br/>
        <w:t>Optimism is a recurrent theme in the resilience literature, as seeing the positive in a situation is an important way to encourage young people to have a resilient mindset that supports adaptive coping.</w:t>
      </w:r>
      <w:r w:rsidRPr="006C5E9F">
        <w:rPr>
          <w:rFonts w:ascii="&amp;quot" w:eastAsia="Times New Roman" w:hAnsi="&amp;quot" w:cs="Times New Roman"/>
          <w:color w:val="2A2A2A"/>
          <w:sz w:val="27"/>
          <w:szCs w:val="27"/>
        </w:rPr>
        <w:br/>
      </w:r>
    </w:p>
    <w:p w:rsidR="006C5E9F" w:rsidRPr="006C5E9F" w:rsidRDefault="006C5E9F" w:rsidP="006C5E9F">
      <w:pPr>
        <w:numPr>
          <w:ilvl w:val="0"/>
          <w:numId w:val="1"/>
        </w:numPr>
        <w:spacing w:before="100" w:beforeAutospacing="1" w:after="100" w:afterAutospacing="1" w:line="240" w:lineRule="auto"/>
        <w:rPr>
          <w:rFonts w:ascii="&amp;quot" w:eastAsia="Times New Roman" w:hAnsi="&amp;quot" w:cs="Times New Roman"/>
          <w:color w:val="2A2A2A"/>
          <w:sz w:val="27"/>
          <w:szCs w:val="27"/>
        </w:rPr>
      </w:pPr>
      <w:r w:rsidRPr="006C5E9F">
        <w:rPr>
          <w:rFonts w:ascii="&amp;quot" w:eastAsia="Times New Roman" w:hAnsi="&amp;quot" w:cs="Times New Roman"/>
          <w:color w:val="2A2A2A"/>
          <w:sz w:val="27"/>
          <w:szCs w:val="27"/>
        </w:rPr>
        <w:t>Try Relaxation</w:t>
      </w:r>
      <w:proofErr w:type="gramStart"/>
      <w:r w:rsidRPr="006C5E9F">
        <w:rPr>
          <w:rFonts w:ascii="&amp;quot" w:eastAsia="Times New Roman" w:hAnsi="&amp;quot" w:cs="Times New Roman"/>
          <w:color w:val="2A2A2A"/>
          <w:sz w:val="27"/>
          <w:szCs w:val="27"/>
        </w:rPr>
        <w:t>:</w:t>
      </w:r>
      <w:proofErr w:type="gramEnd"/>
      <w:r w:rsidRPr="006C5E9F">
        <w:rPr>
          <w:rFonts w:ascii="&amp;quot" w:eastAsia="Times New Roman" w:hAnsi="&amp;quot" w:cs="Times New Roman"/>
          <w:color w:val="2A2A2A"/>
          <w:sz w:val="27"/>
          <w:szCs w:val="27"/>
        </w:rPr>
        <w:br/>
        <w:t>Given that relaxation is incompatible with stress, techniques that involve deep breathing and relaxation are important and manageable methods that kids and teens can apply on their own in order to support emotional balance.</w:t>
      </w:r>
      <w:r w:rsidRPr="006C5E9F">
        <w:rPr>
          <w:rFonts w:ascii="&amp;quot" w:eastAsia="Times New Roman" w:hAnsi="&amp;quot" w:cs="Times New Roman"/>
          <w:color w:val="2A2A2A"/>
          <w:sz w:val="27"/>
          <w:szCs w:val="27"/>
        </w:rPr>
        <w:br/>
      </w:r>
    </w:p>
    <w:p w:rsidR="006C5E9F" w:rsidRPr="006C5E9F" w:rsidRDefault="006C5E9F" w:rsidP="006C5E9F">
      <w:pPr>
        <w:numPr>
          <w:ilvl w:val="0"/>
          <w:numId w:val="1"/>
        </w:numPr>
        <w:spacing w:before="100" w:beforeAutospacing="1" w:after="100" w:afterAutospacing="1" w:line="240" w:lineRule="auto"/>
        <w:rPr>
          <w:rFonts w:ascii="&amp;quot" w:eastAsia="Times New Roman" w:hAnsi="&amp;quot" w:cs="Times New Roman"/>
          <w:color w:val="2A2A2A"/>
          <w:sz w:val="27"/>
          <w:szCs w:val="27"/>
        </w:rPr>
      </w:pPr>
      <w:r w:rsidRPr="006C5E9F">
        <w:rPr>
          <w:rFonts w:ascii="&amp;quot" w:eastAsia="Times New Roman" w:hAnsi="&amp;quot" w:cs="Times New Roman"/>
          <w:color w:val="2A2A2A"/>
          <w:sz w:val="27"/>
          <w:szCs w:val="27"/>
        </w:rPr>
        <w:t>Listen and Learn from Others</w:t>
      </w:r>
      <w:proofErr w:type="gramStart"/>
      <w:r w:rsidRPr="006C5E9F">
        <w:rPr>
          <w:rFonts w:ascii="&amp;quot" w:eastAsia="Times New Roman" w:hAnsi="&amp;quot" w:cs="Times New Roman"/>
          <w:color w:val="2A2A2A"/>
          <w:sz w:val="27"/>
          <w:szCs w:val="27"/>
        </w:rPr>
        <w:t>:</w:t>
      </w:r>
      <w:proofErr w:type="gramEnd"/>
      <w:r w:rsidRPr="006C5E9F">
        <w:rPr>
          <w:rFonts w:ascii="&amp;quot" w:eastAsia="Times New Roman" w:hAnsi="&amp;quot" w:cs="Times New Roman"/>
          <w:color w:val="2A2A2A"/>
          <w:sz w:val="27"/>
          <w:szCs w:val="27"/>
        </w:rPr>
        <w:br/>
        <w:t>Young people who know how to solicit and learn from guidance offered by others benefit from additional resilience resources they can utilize when needed.</w:t>
      </w:r>
      <w:r w:rsidRPr="006C5E9F">
        <w:rPr>
          <w:rFonts w:ascii="&amp;quot" w:eastAsia="Times New Roman" w:hAnsi="&amp;quot" w:cs="Times New Roman"/>
          <w:color w:val="2A2A2A"/>
          <w:sz w:val="27"/>
          <w:szCs w:val="27"/>
        </w:rPr>
        <w:br/>
      </w:r>
    </w:p>
    <w:p w:rsidR="006C5E9F" w:rsidRPr="006C5E9F" w:rsidRDefault="006C5E9F" w:rsidP="006C5E9F">
      <w:pPr>
        <w:numPr>
          <w:ilvl w:val="0"/>
          <w:numId w:val="1"/>
        </w:numPr>
        <w:spacing w:before="100" w:beforeAutospacing="1" w:after="100" w:afterAutospacing="1" w:line="240" w:lineRule="auto"/>
        <w:rPr>
          <w:rFonts w:ascii="&amp;quot" w:eastAsia="Times New Roman" w:hAnsi="&amp;quot" w:cs="Times New Roman"/>
          <w:color w:val="2A2A2A"/>
          <w:sz w:val="27"/>
          <w:szCs w:val="27"/>
        </w:rPr>
      </w:pPr>
      <w:r w:rsidRPr="006C5E9F">
        <w:rPr>
          <w:rFonts w:ascii="&amp;quot" w:eastAsia="Times New Roman" w:hAnsi="&amp;quot" w:cs="Times New Roman"/>
          <w:color w:val="2A2A2A"/>
          <w:sz w:val="27"/>
          <w:szCs w:val="27"/>
        </w:rPr>
        <w:t>Try New Things</w:t>
      </w:r>
      <w:proofErr w:type="gramStart"/>
      <w:r w:rsidRPr="006C5E9F">
        <w:rPr>
          <w:rFonts w:ascii="&amp;quot" w:eastAsia="Times New Roman" w:hAnsi="&amp;quot" w:cs="Times New Roman"/>
          <w:color w:val="2A2A2A"/>
          <w:sz w:val="27"/>
          <w:szCs w:val="27"/>
        </w:rPr>
        <w:t>:</w:t>
      </w:r>
      <w:proofErr w:type="gramEnd"/>
      <w:r w:rsidRPr="006C5E9F">
        <w:rPr>
          <w:rFonts w:ascii="&amp;quot" w:eastAsia="Times New Roman" w:hAnsi="&amp;quot" w:cs="Times New Roman"/>
          <w:color w:val="2A2A2A"/>
          <w:sz w:val="27"/>
          <w:szCs w:val="27"/>
        </w:rPr>
        <w:br/>
        <w:t>While trying things that may be unfamiliar or scary, it also leads to the discovery of rewarding and enjoyable activities. Taking such risks also supports a youth’s self-esteem, autonomy, and mastery.</w:t>
      </w:r>
      <w:r w:rsidRPr="006C5E9F">
        <w:rPr>
          <w:rFonts w:ascii="&amp;quot" w:eastAsia="Times New Roman" w:hAnsi="&amp;quot" w:cs="Times New Roman"/>
          <w:color w:val="2A2A2A"/>
          <w:sz w:val="27"/>
          <w:szCs w:val="27"/>
        </w:rPr>
        <w:br/>
      </w:r>
    </w:p>
    <w:p w:rsidR="006C5E9F" w:rsidRPr="006C5E9F" w:rsidRDefault="006C5E9F" w:rsidP="006C5E9F">
      <w:pPr>
        <w:numPr>
          <w:ilvl w:val="0"/>
          <w:numId w:val="1"/>
        </w:numPr>
        <w:spacing w:before="100" w:beforeAutospacing="1" w:after="100" w:afterAutospacing="1" w:line="240" w:lineRule="auto"/>
        <w:rPr>
          <w:rFonts w:ascii="&amp;quot" w:eastAsia="Times New Roman" w:hAnsi="&amp;quot" w:cs="Times New Roman"/>
          <w:color w:val="2A2A2A"/>
          <w:sz w:val="27"/>
          <w:szCs w:val="27"/>
        </w:rPr>
      </w:pPr>
      <w:r w:rsidRPr="006C5E9F">
        <w:rPr>
          <w:rFonts w:ascii="&amp;quot" w:eastAsia="Times New Roman" w:hAnsi="&amp;quot" w:cs="Times New Roman"/>
          <w:color w:val="2A2A2A"/>
          <w:sz w:val="27"/>
          <w:szCs w:val="27"/>
        </w:rPr>
        <w:t>Practice Empathy</w:t>
      </w:r>
      <w:proofErr w:type="gramStart"/>
      <w:r w:rsidRPr="006C5E9F">
        <w:rPr>
          <w:rFonts w:ascii="&amp;quot" w:eastAsia="Times New Roman" w:hAnsi="&amp;quot" w:cs="Times New Roman"/>
          <w:color w:val="2A2A2A"/>
          <w:sz w:val="27"/>
          <w:szCs w:val="27"/>
        </w:rPr>
        <w:t>:</w:t>
      </w:r>
      <w:proofErr w:type="gramEnd"/>
      <w:r w:rsidRPr="006C5E9F">
        <w:rPr>
          <w:rFonts w:ascii="&amp;quot" w:eastAsia="Times New Roman" w:hAnsi="&amp;quot" w:cs="Times New Roman"/>
          <w:color w:val="2A2A2A"/>
          <w:sz w:val="27"/>
          <w:szCs w:val="27"/>
        </w:rPr>
        <w:br/>
        <w:t>As noted earlier, empathy is exceedingly important for fostering resilience in young people because it supports a compassionate and giving mindset with less emphasis on one’s own problems.</w:t>
      </w:r>
      <w:r w:rsidRPr="006C5E9F">
        <w:rPr>
          <w:rFonts w:ascii="&amp;quot" w:eastAsia="Times New Roman" w:hAnsi="&amp;quot" w:cs="Times New Roman"/>
          <w:color w:val="2A2A2A"/>
          <w:sz w:val="27"/>
          <w:szCs w:val="27"/>
        </w:rPr>
        <w:br/>
      </w:r>
    </w:p>
    <w:p w:rsidR="006C5E9F" w:rsidRPr="006C5E9F" w:rsidRDefault="006C5E9F" w:rsidP="006C5E9F">
      <w:pPr>
        <w:numPr>
          <w:ilvl w:val="0"/>
          <w:numId w:val="1"/>
        </w:numPr>
        <w:spacing w:before="100" w:beforeAutospacing="1" w:after="100" w:afterAutospacing="1" w:line="240" w:lineRule="auto"/>
        <w:rPr>
          <w:rFonts w:ascii="&amp;quot" w:eastAsia="Times New Roman" w:hAnsi="&amp;quot" w:cs="Times New Roman"/>
          <w:color w:val="2A2A2A"/>
          <w:sz w:val="27"/>
          <w:szCs w:val="27"/>
        </w:rPr>
      </w:pPr>
      <w:r w:rsidRPr="006C5E9F">
        <w:rPr>
          <w:rFonts w:ascii="&amp;quot" w:eastAsia="Times New Roman" w:hAnsi="&amp;quot" w:cs="Times New Roman"/>
          <w:color w:val="2A2A2A"/>
          <w:sz w:val="27"/>
          <w:szCs w:val="27"/>
        </w:rPr>
        <w:t>Set</w:t>
      </w:r>
      <w:r>
        <w:rPr>
          <w:rFonts w:ascii="&amp;quot" w:eastAsia="Times New Roman" w:hAnsi="&amp;quot" w:cs="Times New Roman"/>
          <w:color w:val="2A2A2A"/>
          <w:sz w:val="27"/>
          <w:szCs w:val="27"/>
        </w:rPr>
        <w:t xml:space="preserve"> Reasonable Goals</w:t>
      </w:r>
      <w:proofErr w:type="gramStart"/>
      <w:r>
        <w:rPr>
          <w:rFonts w:ascii="&amp;quot" w:eastAsia="Times New Roman" w:hAnsi="&amp;quot" w:cs="Times New Roman"/>
          <w:color w:val="2A2A2A"/>
          <w:sz w:val="27"/>
          <w:szCs w:val="27"/>
        </w:rPr>
        <w:t>:</w:t>
      </w:r>
      <w:proofErr w:type="gramEnd"/>
      <w:r>
        <w:rPr>
          <w:rFonts w:ascii="&amp;quot" w:eastAsia="Times New Roman" w:hAnsi="&amp;quot" w:cs="Times New Roman"/>
          <w:color w:val="2A2A2A"/>
          <w:sz w:val="27"/>
          <w:szCs w:val="27"/>
        </w:rPr>
        <w:br/>
        <w:t>Young people</w:t>
      </w:r>
      <w:r w:rsidRPr="006C5E9F">
        <w:rPr>
          <w:rFonts w:ascii="&amp;quot" w:eastAsia="Times New Roman" w:hAnsi="&amp;quot" w:cs="Times New Roman"/>
          <w:color w:val="2A2A2A"/>
          <w:sz w:val="27"/>
          <w:szCs w:val="27"/>
        </w:rPr>
        <w:t xml:space="preserve"> often find themselves stressed due to feeling overworked, overscheduled and unable to meet desired goals. </w:t>
      </w:r>
      <w:r>
        <w:rPr>
          <w:rFonts w:ascii="&amp;quot" w:eastAsia="Times New Roman" w:hAnsi="&amp;quot" w:cs="Times New Roman"/>
          <w:color w:val="2A2A2A"/>
          <w:sz w:val="27"/>
          <w:szCs w:val="27"/>
        </w:rPr>
        <w:t>They</w:t>
      </w:r>
      <w:r w:rsidRPr="006C5E9F">
        <w:rPr>
          <w:rFonts w:ascii="&amp;quot" w:eastAsia="Times New Roman" w:hAnsi="&amp;quot" w:cs="Times New Roman"/>
          <w:color w:val="2A2A2A"/>
          <w:sz w:val="27"/>
          <w:szCs w:val="27"/>
        </w:rPr>
        <w:t xml:space="preserve"> have greater amounts of resilience when they experience a sense of pride that comes with achieving manageable objectives.</w:t>
      </w:r>
      <w:r w:rsidRPr="006C5E9F">
        <w:rPr>
          <w:rFonts w:ascii="&amp;quot" w:eastAsia="Times New Roman" w:hAnsi="&amp;quot" w:cs="Times New Roman"/>
          <w:color w:val="2A2A2A"/>
          <w:sz w:val="27"/>
          <w:szCs w:val="27"/>
        </w:rPr>
        <w:br/>
      </w:r>
    </w:p>
    <w:p w:rsidR="006C5E9F" w:rsidRPr="006C5E9F" w:rsidRDefault="006C5E9F" w:rsidP="006C5E9F">
      <w:pPr>
        <w:numPr>
          <w:ilvl w:val="0"/>
          <w:numId w:val="1"/>
        </w:numPr>
        <w:spacing w:before="100" w:beforeAutospacing="1" w:after="100" w:afterAutospacing="1" w:line="240" w:lineRule="auto"/>
        <w:rPr>
          <w:rFonts w:ascii="&amp;quot" w:eastAsia="Times New Roman" w:hAnsi="&amp;quot" w:cs="Times New Roman"/>
          <w:color w:val="2A2A2A"/>
          <w:sz w:val="27"/>
          <w:szCs w:val="27"/>
        </w:rPr>
      </w:pPr>
      <w:r w:rsidRPr="006C5E9F">
        <w:rPr>
          <w:rFonts w:ascii="&amp;quot" w:eastAsia="Times New Roman" w:hAnsi="&amp;quot" w:cs="Times New Roman"/>
          <w:color w:val="2A2A2A"/>
          <w:sz w:val="27"/>
          <w:szCs w:val="27"/>
        </w:rPr>
        <w:lastRenderedPageBreak/>
        <w:t>Take Breaks</w:t>
      </w:r>
      <w:proofErr w:type="gramStart"/>
      <w:r w:rsidRPr="006C5E9F">
        <w:rPr>
          <w:rFonts w:ascii="&amp;quot" w:eastAsia="Times New Roman" w:hAnsi="&amp;quot" w:cs="Times New Roman"/>
          <w:color w:val="2A2A2A"/>
          <w:sz w:val="27"/>
          <w:szCs w:val="27"/>
        </w:rPr>
        <w:t>:</w:t>
      </w:r>
      <w:proofErr w:type="gramEnd"/>
      <w:r w:rsidRPr="006C5E9F">
        <w:rPr>
          <w:rFonts w:ascii="&amp;quot" w:eastAsia="Times New Roman" w:hAnsi="&amp;quot" w:cs="Times New Roman"/>
          <w:color w:val="2A2A2A"/>
          <w:sz w:val="27"/>
          <w:szCs w:val="27"/>
        </w:rPr>
        <w:br/>
        <w:t>Many young people feel enormous academic pressures and are often extremely driven toward achievement. While dedication is positive, it is also important for healthy psychological and physical health to take necessary breaks.</w:t>
      </w:r>
      <w:r w:rsidRPr="006C5E9F">
        <w:rPr>
          <w:rFonts w:ascii="&amp;quot" w:eastAsia="Times New Roman" w:hAnsi="&amp;quot" w:cs="Times New Roman"/>
          <w:color w:val="2A2A2A"/>
          <w:sz w:val="27"/>
          <w:szCs w:val="27"/>
        </w:rPr>
        <w:br/>
      </w:r>
    </w:p>
    <w:p w:rsidR="006C5E9F" w:rsidRPr="006C5E9F" w:rsidRDefault="006C5E9F" w:rsidP="006C5E9F">
      <w:pPr>
        <w:numPr>
          <w:ilvl w:val="0"/>
          <w:numId w:val="1"/>
        </w:numPr>
        <w:spacing w:before="100" w:beforeAutospacing="1" w:after="100" w:afterAutospacing="1" w:line="240" w:lineRule="auto"/>
        <w:rPr>
          <w:rFonts w:ascii="&amp;quot" w:eastAsia="Times New Roman" w:hAnsi="&amp;quot" w:cs="Times New Roman"/>
          <w:color w:val="2A2A2A"/>
          <w:sz w:val="27"/>
          <w:szCs w:val="27"/>
        </w:rPr>
      </w:pPr>
      <w:r w:rsidRPr="006C5E9F">
        <w:rPr>
          <w:rFonts w:ascii="&amp;quot" w:eastAsia="Times New Roman" w:hAnsi="&amp;quot" w:cs="Times New Roman"/>
          <w:color w:val="2A2A2A"/>
          <w:sz w:val="27"/>
          <w:szCs w:val="27"/>
        </w:rPr>
        <w:t>Establish a Consistent Routine</w:t>
      </w:r>
      <w:proofErr w:type="gramStart"/>
      <w:r w:rsidRPr="006C5E9F">
        <w:rPr>
          <w:rFonts w:ascii="&amp;quot" w:eastAsia="Times New Roman" w:hAnsi="&amp;quot" w:cs="Times New Roman"/>
          <w:color w:val="2A2A2A"/>
          <w:sz w:val="27"/>
          <w:szCs w:val="27"/>
        </w:rPr>
        <w:t>:</w:t>
      </w:r>
      <w:proofErr w:type="gramEnd"/>
      <w:r w:rsidRPr="006C5E9F">
        <w:rPr>
          <w:rFonts w:ascii="&amp;quot" w:eastAsia="Times New Roman" w:hAnsi="&amp;quot" w:cs="Times New Roman"/>
          <w:color w:val="2A2A2A"/>
          <w:sz w:val="27"/>
          <w:szCs w:val="27"/>
        </w:rPr>
        <w:br/>
        <w:t>Maintaining structure is an important way for young people to feel in control and to avoid becoming overwhelmed.</w:t>
      </w:r>
      <w:r w:rsidRPr="006C5E9F">
        <w:rPr>
          <w:rFonts w:ascii="&amp;quot" w:eastAsia="Times New Roman" w:hAnsi="&amp;quot" w:cs="Times New Roman"/>
          <w:color w:val="2A2A2A"/>
          <w:sz w:val="27"/>
          <w:szCs w:val="27"/>
        </w:rPr>
        <w:br/>
      </w:r>
    </w:p>
    <w:p w:rsidR="006C5E9F" w:rsidRPr="006C5E9F" w:rsidRDefault="006C5E9F" w:rsidP="006C5E9F">
      <w:pPr>
        <w:numPr>
          <w:ilvl w:val="0"/>
          <w:numId w:val="1"/>
        </w:numPr>
        <w:spacing w:before="100" w:beforeAutospacing="1" w:after="100" w:afterAutospacing="1" w:line="240" w:lineRule="auto"/>
        <w:rPr>
          <w:rFonts w:ascii="&amp;quot" w:eastAsia="Times New Roman" w:hAnsi="&amp;quot" w:cs="Times New Roman"/>
          <w:color w:val="2A2A2A"/>
          <w:sz w:val="27"/>
          <w:szCs w:val="27"/>
        </w:rPr>
      </w:pPr>
      <w:r w:rsidRPr="006C5E9F">
        <w:rPr>
          <w:rFonts w:ascii="&amp;quot" w:eastAsia="Times New Roman" w:hAnsi="&amp;quot" w:cs="Times New Roman"/>
          <w:color w:val="2A2A2A"/>
          <w:sz w:val="27"/>
          <w:szCs w:val="27"/>
        </w:rPr>
        <w:t>Form Meaningful Friendships</w:t>
      </w:r>
      <w:proofErr w:type="gramStart"/>
      <w:r w:rsidRPr="006C5E9F">
        <w:rPr>
          <w:rFonts w:ascii="&amp;quot" w:eastAsia="Times New Roman" w:hAnsi="&amp;quot" w:cs="Times New Roman"/>
          <w:color w:val="2A2A2A"/>
          <w:sz w:val="27"/>
          <w:szCs w:val="27"/>
        </w:rPr>
        <w:t>:</w:t>
      </w:r>
      <w:proofErr w:type="gramEnd"/>
      <w:r w:rsidRPr="006C5E9F">
        <w:rPr>
          <w:rFonts w:ascii="&amp;quot" w:eastAsia="Times New Roman" w:hAnsi="&amp;quot" w:cs="Times New Roman"/>
          <w:color w:val="2A2A2A"/>
          <w:sz w:val="27"/>
          <w:szCs w:val="27"/>
        </w:rPr>
        <w:br/>
        <w:t>The peer connections made by kids and teens are key influences on involvement in healthy versus risky activities. Resilience is enhanced when young people establish meaningful, prosocial bonds with peers.</w:t>
      </w:r>
      <w:r w:rsidRPr="006C5E9F">
        <w:rPr>
          <w:rFonts w:ascii="&amp;quot" w:eastAsia="Times New Roman" w:hAnsi="&amp;quot" w:cs="Times New Roman"/>
          <w:color w:val="2A2A2A"/>
          <w:sz w:val="27"/>
          <w:szCs w:val="27"/>
        </w:rPr>
        <w:br/>
      </w:r>
    </w:p>
    <w:p w:rsidR="006C5E9F" w:rsidRPr="006C5E9F" w:rsidRDefault="006C5E9F" w:rsidP="006C5E9F">
      <w:pPr>
        <w:numPr>
          <w:ilvl w:val="0"/>
          <w:numId w:val="1"/>
        </w:numPr>
        <w:spacing w:before="100" w:beforeAutospacing="1" w:after="100" w:afterAutospacing="1" w:line="240" w:lineRule="auto"/>
        <w:rPr>
          <w:rFonts w:ascii="&amp;quot" w:eastAsia="Times New Roman" w:hAnsi="&amp;quot" w:cs="Times New Roman"/>
          <w:color w:val="2A2A2A"/>
          <w:sz w:val="27"/>
          <w:szCs w:val="27"/>
        </w:rPr>
      </w:pPr>
      <w:r w:rsidRPr="006C5E9F">
        <w:rPr>
          <w:rFonts w:ascii="&amp;quot" w:eastAsia="Times New Roman" w:hAnsi="&amp;quot" w:cs="Times New Roman"/>
          <w:color w:val="2A2A2A"/>
          <w:sz w:val="27"/>
          <w:szCs w:val="27"/>
        </w:rPr>
        <w:t>Be Aware of Stressors</w:t>
      </w:r>
      <w:proofErr w:type="gramStart"/>
      <w:r w:rsidRPr="006C5E9F">
        <w:rPr>
          <w:rFonts w:ascii="&amp;quot" w:eastAsia="Times New Roman" w:hAnsi="&amp;quot" w:cs="Times New Roman"/>
          <w:color w:val="2A2A2A"/>
          <w:sz w:val="27"/>
          <w:szCs w:val="27"/>
        </w:rPr>
        <w:t>:</w:t>
      </w:r>
      <w:proofErr w:type="gramEnd"/>
      <w:r w:rsidRPr="006C5E9F">
        <w:rPr>
          <w:rFonts w:ascii="&amp;quot" w:eastAsia="Times New Roman" w:hAnsi="&amp;quot" w:cs="Times New Roman"/>
          <w:color w:val="2A2A2A"/>
          <w:sz w:val="27"/>
          <w:szCs w:val="27"/>
        </w:rPr>
        <w:br/>
        <w:t>Young people are not always aware of the underlying stressors that make life more difficult. For example, an adolescent whose grades are suffering, may not realize the connection between his/her declining grades and a schedule characterized by low sleep and poor study habits. By identifying these stressors, a teen is able to make life changes that promote resilience.</w:t>
      </w:r>
      <w:r w:rsidRPr="006C5E9F">
        <w:rPr>
          <w:rFonts w:ascii="&amp;quot" w:eastAsia="Times New Roman" w:hAnsi="&amp;quot" w:cs="Times New Roman"/>
          <w:color w:val="2A2A2A"/>
          <w:sz w:val="27"/>
          <w:szCs w:val="27"/>
        </w:rPr>
        <w:br/>
      </w:r>
    </w:p>
    <w:p w:rsidR="006C5E9F" w:rsidRPr="006C5E9F" w:rsidRDefault="006C5E9F" w:rsidP="006C5E9F">
      <w:pPr>
        <w:numPr>
          <w:ilvl w:val="0"/>
          <w:numId w:val="1"/>
        </w:numPr>
        <w:spacing w:before="100" w:beforeAutospacing="1" w:after="100" w:afterAutospacing="1" w:line="240" w:lineRule="auto"/>
        <w:rPr>
          <w:rFonts w:ascii="&amp;quot" w:eastAsia="Times New Roman" w:hAnsi="&amp;quot" w:cs="Times New Roman"/>
          <w:color w:val="2A2A2A"/>
          <w:sz w:val="27"/>
          <w:szCs w:val="27"/>
        </w:rPr>
      </w:pPr>
      <w:r w:rsidRPr="006C5E9F">
        <w:rPr>
          <w:rFonts w:ascii="&amp;quot" w:eastAsia="Times New Roman" w:hAnsi="&amp;quot" w:cs="Times New Roman"/>
          <w:color w:val="2A2A2A"/>
          <w:sz w:val="27"/>
          <w:szCs w:val="27"/>
        </w:rPr>
        <w:t>Accept Change</w:t>
      </w:r>
      <w:proofErr w:type="gramStart"/>
      <w:r w:rsidRPr="006C5E9F">
        <w:rPr>
          <w:rFonts w:ascii="&amp;quot" w:eastAsia="Times New Roman" w:hAnsi="&amp;quot" w:cs="Times New Roman"/>
          <w:color w:val="2A2A2A"/>
          <w:sz w:val="27"/>
          <w:szCs w:val="27"/>
        </w:rPr>
        <w:t>:</w:t>
      </w:r>
      <w:proofErr w:type="gramEnd"/>
      <w:r w:rsidRPr="006C5E9F">
        <w:rPr>
          <w:rFonts w:ascii="&amp;quot" w:eastAsia="Times New Roman" w:hAnsi="&amp;quot" w:cs="Times New Roman"/>
          <w:color w:val="2A2A2A"/>
          <w:sz w:val="27"/>
          <w:szCs w:val="27"/>
        </w:rPr>
        <w:br/>
        <w:t>By learning that change is an inevitable part of life, young people will develop the mental stamina to accept transitions as learning experiences.</w:t>
      </w:r>
      <w:r w:rsidRPr="006C5E9F">
        <w:rPr>
          <w:rFonts w:ascii="&amp;quot" w:eastAsia="Times New Roman" w:hAnsi="&amp;quot" w:cs="Times New Roman"/>
          <w:color w:val="2A2A2A"/>
          <w:sz w:val="27"/>
          <w:szCs w:val="27"/>
        </w:rPr>
        <w:br/>
      </w:r>
    </w:p>
    <w:p w:rsidR="006C5E9F" w:rsidRDefault="006C5E9F" w:rsidP="006C5E9F">
      <w:pPr>
        <w:numPr>
          <w:ilvl w:val="0"/>
          <w:numId w:val="1"/>
        </w:numPr>
        <w:spacing w:before="100" w:beforeAutospacing="1" w:after="100" w:afterAutospacing="1" w:line="240" w:lineRule="auto"/>
        <w:rPr>
          <w:rFonts w:ascii="&amp;quot" w:eastAsia="Times New Roman" w:hAnsi="&amp;quot" w:cs="Times New Roman"/>
          <w:color w:val="2A2A2A"/>
          <w:sz w:val="27"/>
          <w:szCs w:val="27"/>
        </w:rPr>
      </w:pPr>
      <w:r w:rsidRPr="006C5E9F">
        <w:rPr>
          <w:rFonts w:ascii="&amp;quot" w:eastAsia="Times New Roman" w:hAnsi="&amp;quot" w:cs="Times New Roman"/>
          <w:color w:val="2A2A2A"/>
          <w:sz w:val="27"/>
          <w:szCs w:val="27"/>
        </w:rPr>
        <w:t>Find your Passion! Adults and adolescents alike enjoy more fulfilling lives when they participate in meaningful activities. It is by discovering these underlying passions that a life of resilience and joy becomes possible.</w:t>
      </w:r>
    </w:p>
    <w:p w:rsidR="006C5E9F" w:rsidRPr="006C5E9F" w:rsidRDefault="006C5E9F" w:rsidP="006C5E9F">
      <w:pPr>
        <w:rPr>
          <w:rFonts w:ascii="&amp;quot" w:eastAsia="Times New Roman" w:hAnsi="&amp;quot" w:cs="Times New Roman"/>
          <w:color w:val="2A2A2A"/>
          <w:sz w:val="27"/>
          <w:szCs w:val="27"/>
        </w:rPr>
      </w:pPr>
    </w:p>
    <w:p w:rsidR="006C5E9F" w:rsidRPr="006C5E9F" w:rsidRDefault="006C5E9F" w:rsidP="006C5E9F">
      <w:pPr>
        <w:rPr>
          <w:rFonts w:ascii="&amp;quot" w:eastAsia="Times New Roman" w:hAnsi="&amp;quot" w:cs="Times New Roman"/>
          <w:color w:val="2A2A2A"/>
          <w:sz w:val="27"/>
          <w:szCs w:val="27"/>
        </w:rPr>
      </w:pPr>
    </w:p>
    <w:p w:rsidR="006C5E9F" w:rsidRDefault="006C5E9F" w:rsidP="006C5E9F">
      <w:pPr>
        <w:rPr>
          <w:rFonts w:ascii="&amp;quot" w:eastAsia="Times New Roman" w:hAnsi="&amp;quot" w:cs="Times New Roman"/>
          <w:color w:val="2A2A2A"/>
          <w:sz w:val="27"/>
          <w:szCs w:val="27"/>
        </w:rPr>
      </w:pPr>
    </w:p>
    <w:p w:rsidR="006C5E9F" w:rsidRPr="006C5E9F" w:rsidRDefault="006C5E9F" w:rsidP="006C5E9F">
      <w:pPr>
        <w:rPr>
          <w:rFonts w:ascii="&amp;quot" w:eastAsia="Times New Roman" w:hAnsi="&amp;quot" w:cs="Times New Roman"/>
          <w:color w:val="2A2A2A"/>
          <w:sz w:val="27"/>
          <w:szCs w:val="27"/>
        </w:rPr>
      </w:pPr>
      <w:bookmarkStart w:id="0" w:name="_GoBack"/>
      <w:bookmarkEnd w:id="0"/>
    </w:p>
    <w:sectPr w:rsidR="006C5E9F" w:rsidRPr="006C5E9F" w:rsidSect="00DA459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708B5"/>
    <w:multiLevelType w:val="multilevel"/>
    <w:tmpl w:val="7B7A5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9F"/>
    <w:rsid w:val="0001249D"/>
    <w:rsid w:val="000649E4"/>
    <w:rsid w:val="002073BC"/>
    <w:rsid w:val="006C5E9F"/>
    <w:rsid w:val="007A6C0F"/>
    <w:rsid w:val="008E4897"/>
    <w:rsid w:val="00DA4598"/>
    <w:rsid w:val="00F3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BB02"/>
  <w15:chartTrackingRefBased/>
  <w15:docId w15:val="{432CE392-7AEC-4365-B2A0-7FDF379D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Caisa Pope</dc:creator>
  <cp:keywords/>
  <dc:description/>
  <cp:lastModifiedBy>Caisa Pope</cp:lastModifiedBy>
  <cp:revision>1</cp:revision>
  <dcterms:created xsi:type="dcterms:W3CDTF">2020-02-18T17:39:00Z</dcterms:created>
  <dcterms:modified xsi:type="dcterms:W3CDTF">2020-02-18T20:00:00Z</dcterms:modified>
</cp:coreProperties>
</file>